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A7" w:rsidRDefault="00273CA7" w:rsidP="00A6739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78A1D8B" wp14:editId="689C37DC">
            <wp:extent cx="3152775" cy="361950"/>
            <wp:effectExtent l="0" t="0" r="9525" b="0"/>
            <wp:docPr id="1" name="Рисунок 1" descr="товарный знак ООО М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варный знак ООО МИ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15347" r="5350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E0" w:rsidRPr="00B96EB8" w:rsidRDefault="00B96EB8" w:rsidP="00A673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EB8">
        <w:rPr>
          <w:rFonts w:ascii="Times New Roman" w:hAnsi="Times New Roman" w:cs="Times New Roman"/>
          <w:b/>
          <w:sz w:val="24"/>
          <w:szCs w:val="24"/>
        </w:rPr>
        <w:t>Набор для дренирования плевральной полости</w:t>
      </w:r>
    </w:p>
    <w:p w:rsidR="00B96EB8" w:rsidRDefault="00B96EB8" w:rsidP="00A67393">
      <w:pPr>
        <w:jc w:val="center"/>
        <w:rPr>
          <w:rFonts w:ascii="Times New Roman" w:hAnsi="Times New Roman" w:cs="Times New Roman"/>
          <w:sz w:val="20"/>
          <w:szCs w:val="20"/>
        </w:rPr>
      </w:pPr>
      <w:r w:rsidRPr="00B96EB8">
        <w:rPr>
          <w:rFonts w:ascii="Times New Roman" w:hAnsi="Times New Roman" w:cs="Times New Roman"/>
          <w:sz w:val="20"/>
          <w:szCs w:val="20"/>
        </w:rPr>
        <w:t>Регистрационное удостоверение № РЗН 2018/7846 от 26.11.2018</w:t>
      </w:r>
    </w:p>
    <w:p w:rsidR="00A67393" w:rsidRPr="00273CA7" w:rsidRDefault="00B96EB8" w:rsidP="00A6739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73CA7">
        <w:rPr>
          <w:rFonts w:ascii="Times New Roman" w:hAnsi="Times New Roman" w:cs="Times New Roman"/>
          <w:sz w:val="20"/>
          <w:szCs w:val="20"/>
        </w:rPr>
        <w:t xml:space="preserve"> </w:t>
      </w:r>
      <w:r w:rsidR="00A67393" w:rsidRPr="00273CA7">
        <w:rPr>
          <w:rFonts w:ascii="Times New Roman" w:hAnsi="Times New Roman" w:cs="Times New Roman"/>
          <w:sz w:val="20"/>
          <w:szCs w:val="20"/>
        </w:rPr>
        <w:t>(описание для тендеров)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2835"/>
        <w:gridCol w:w="6980"/>
      </w:tblGrid>
      <w:tr w:rsidR="00A67393" w:rsidRPr="00273CA7" w:rsidTr="00273CA7">
        <w:tc>
          <w:tcPr>
            <w:tcW w:w="817" w:type="dxa"/>
          </w:tcPr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Наименование изделия</w:t>
            </w:r>
          </w:p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(товара)</w:t>
            </w:r>
          </w:p>
        </w:tc>
        <w:tc>
          <w:tcPr>
            <w:tcW w:w="6980" w:type="dxa"/>
          </w:tcPr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</w:tr>
      <w:tr w:rsidR="00A67393" w:rsidRPr="00273CA7" w:rsidTr="00273CA7">
        <w:tc>
          <w:tcPr>
            <w:tcW w:w="817" w:type="dxa"/>
          </w:tcPr>
          <w:p w:rsidR="00A67393" w:rsidRPr="00273CA7" w:rsidRDefault="00A67393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A67393" w:rsidRPr="00AF414B" w:rsidRDefault="00AF414B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дренирования плевральной полости исполнение</w:t>
            </w:r>
            <w:r w:rsidRPr="00AF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80" w:type="dxa"/>
          </w:tcPr>
          <w:p w:rsidR="00B96EB8" w:rsidRDefault="00B96EB8" w:rsidP="00AF414B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96EB8">
              <w:rPr>
                <w:rFonts w:eastAsiaTheme="minorHAnsi"/>
                <w:sz w:val="20"/>
                <w:szCs w:val="20"/>
                <w:lang w:eastAsia="en-US"/>
              </w:rPr>
              <w:t xml:space="preserve">Набор для дренирования плевральный полости, однократного применения, стерильный предназначен для пункции и дренирования плевральной полости пациента с целью удаления воздуха, экссудата или гноя из плевральной полости (эвакуация патологического отделяемого) путём отсасывания с использованием шприца. </w:t>
            </w:r>
          </w:p>
          <w:p w:rsidR="00AF414B" w:rsidRPr="00B96EB8" w:rsidRDefault="00AF414B" w:rsidP="00AF414B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СОСТАВ НАБОРА ДЛЯ ДРЕНИРОВАНИЯ ПЛЕВРАЛЬНОЙ ПОЛОСТИ ИСПОЛНЕНИЕ I:</w:t>
            </w:r>
          </w:p>
          <w:p w:rsidR="00AF414B" w:rsidRPr="00AF414B" w:rsidRDefault="00AF414B" w:rsidP="00B96EB8">
            <w:pPr>
              <w:pStyle w:val="a6"/>
              <w:numPr>
                <w:ilvl w:val="0"/>
                <w:numId w:val="4"/>
              </w:numPr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игла пункционная с остроконечным срезом, выполнена из медицинской стали и полипропилена, снабжена разъемом "</w:t>
            </w:r>
            <w:proofErr w:type="spell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Луер-лок</w:t>
            </w:r>
            <w:proofErr w:type="spell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", размер иглы 1,8 х 80 мм. (G15х3⅛");</w:t>
            </w:r>
          </w:p>
          <w:p w:rsidR="00AF414B" w:rsidRPr="00AF414B" w:rsidRDefault="00AF414B" w:rsidP="00B96EB8">
            <w:pPr>
              <w:pStyle w:val="a6"/>
              <w:numPr>
                <w:ilvl w:val="0"/>
                <w:numId w:val="4"/>
              </w:numPr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пакет для сбора отделяемого объемом 2000 мл, имеет градуировку объёма от 100 мл</w:t>
            </w:r>
            <w:proofErr w:type="gram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proofErr w:type="gram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о 2000мл., прозрачную удлинительную линию длиной 850±50 мм. из   поливинилхлорида с коннектором "</w:t>
            </w:r>
            <w:proofErr w:type="spell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Луер-лок</w:t>
            </w:r>
            <w:proofErr w:type="spell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" типа "</w:t>
            </w:r>
            <w:proofErr w:type="spell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female</w:t>
            </w:r>
            <w:proofErr w:type="spell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". Внутри пакета, на входе в него удлинительной линии, имеется обратный клапан, который не позволяет содержимому пакета выходить наружу при перемещении пакета после проведения пункции и дренирования;</w:t>
            </w:r>
          </w:p>
          <w:p w:rsidR="00AF414B" w:rsidRPr="00AF414B" w:rsidRDefault="00AF414B" w:rsidP="00B96EB8">
            <w:pPr>
              <w:pStyle w:val="a6"/>
              <w:numPr>
                <w:ilvl w:val="0"/>
                <w:numId w:val="4"/>
              </w:numPr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шприц трехкомпонентный вместимостью 50/60 мл с наконечником "</w:t>
            </w:r>
            <w:proofErr w:type="spell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Луер-лок</w:t>
            </w:r>
            <w:proofErr w:type="spell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";</w:t>
            </w:r>
          </w:p>
          <w:p w:rsidR="00AF414B" w:rsidRPr="00AF414B" w:rsidRDefault="00AF414B" w:rsidP="00B96EB8">
            <w:pPr>
              <w:pStyle w:val="a6"/>
              <w:numPr>
                <w:ilvl w:val="0"/>
                <w:numId w:val="4"/>
              </w:numPr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трехходовой кран 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для ручного управления направлением тока отделяемого;</w:t>
            </w:r>
          </w:p>
          <w:p w:rsidR="00AF414B" w:rsidRPr="00AF414B" w:rsidRDefault="00AF414B" w:rsidP="00AF414B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Набор для дренирования плевральной полости упакован в двойную стерильную упаковку. Внутренняя упаковка набора представляет собой полиэтиленовый чехол с перфорациями (отверстиями) с вложенным в неё набором помещена в герметичную наружную потребительскую упаковку с маркировкой согласно требованиям ТВНЛ.942414.024 ТУ</w:t>
            </w:r>
          </w:p>
          <w:p w:rsidR="00AF414B" w:rsidRPr="00AF414B" w:rsidRDefault="00AF414B" w:rsidP="00AF414B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Стерилизация: оксидом этилена</w:t>
            </w:r>
          </w:p>
          <w:p w:rsidR="00AF414B" w:rsidRPr="00AF414B" w:rsidRDefault="00AF414B" w:rsidP="00AF414B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Срок годности: 5 лет.</w:t>
            </w:r>
          </w:p>
          <w:p w:rsidR="00A67393" w:rsidRPr="00273CA7" w:rsidRDefault="00A67393" w:rsidP="00053A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B8" w:rsidRPr="00273CA7" w:rsidTr="00273CA7">
        <w:tc>
          <w:tcPr>
            <w:tcW w:w="817" w:type="dxa"/>
          </w:tcPr>
          <w:p w:rsidR="00B96EB8" w:rsidRPr="00B96EB8" w:rsidRDefault="00B96EB8" w:rsidP="00A673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:rsidR="00B96EB8" w:rsidRPr="00B96EB8" w:rsidRDefault="00B96EB8" w:rsidP="003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дренирования плевральной полости исполнение</w:t>
            </w:r>
            <w:r w:rsidRPr="00AF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80" w:type="dxa"/>
          </w:tcPr>
          <w:p w:rsidR="00B96EB8" w:rsidRDefault="00B96EB8" w:rsidP="00AF414B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96EB8">
              <w:rPr>
                <w:rFonts w:eastAsiaTheme="minorHAnsi"/>
                <w:sz w:val="20"/>
                <w:szCs w:val="20"/>
                <w:lang w:eastAsia="en-US"/>
              </w:rPr>
              <w:t>Набор для дренирования плевральный полости, однократного применения, стерильный предназначен для пункции и дренирования плевральной полости пациента с целью удаления воздуха, экссудата или гноя из плевральной полости (эвакуация патологического отделяемого) путём отсасывания с использованием шприца.</w:t>
            </w:r>
          </w:p>
          <w:p w:rsidR="00B96EB8" w:rsidRPr="00B96EB8" w:rsidRDefault="00B96EB8" w:rsidP="00B96EB8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СОСТАВ НАБОРА ДЛЯ ДРЕНИРОВАНИЯ ПЛЕВРАЛЬНОЙ ПОЛОСТИ ИСПОЛНЕНИЕ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I:</w:t>
            </w:r>
          </w:p>
          <w:p w:rsidR="00B96EB8" w:rsidRPr="00AF414B" w:rsidRDefault="00B96EB8" w:rsidP="00B96EB8">
            <w:pPr>
              <w:pStyle w:val="a6"/>
              <w:numPr>
                <w:ilvl w:val="0"/>
                <w:numId w:val="4"/>
              </w:numPr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игла пункционная с остроконечным срезом, выполнена из медицинской стали и полипропилена, снабжена разъемом "</w:t>
            </w:r>
            <w:proofErr w:type="spell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Луер-лок</w:t>
            </w:r>
            <w:proofErr w:type="spell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", размер иглы 1,8 х 80 мм. (G15х3⅛");</w:t>
            </w:r>
          </w:p>
          <w:p w:rsidR="00B96EB8" w:rsidRPr="00AF414B" w:rsidRDefault="00B96EB8" w:rsidP="00B96EB8">
            <w:pPr>
              <w:pStyle w:val="a6"/>
              <w:numPr>
                <w:ilvl w:val="0"/>
                <w:numId w:val="4"/>
              </w:numPr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пакет для сбора отделяемого объемом 2000 мл, имеет градуировку объёма от 100 мл</w:t>
            </w:r>
            <w:proofErr w:type="gram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proofErr w:type="gram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о 2000мл., прозрачную удлинительную линию длиной 850±50 мм. из   поливинилхлорида с коннектором "</w:t>
            </w:r>
            <w:proofErr w:type="spell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Луер-лок</w:t>
            </w:r>
            <w:proofErr w:type="spell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" типа "</w:t>
            </w:r>
            <w:proofErr w:type="spell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female</w:t>
            </w:r>
            <w:proofErr w:type="spell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". Внутри пакета, на входе в него удлинительной линии, имеется обратный клапан, который не позволяет содержимому пакета выходить наружу при перемещении пакета после проведения пункции и дренирования;</w:t>
            </w:r>
          </w:p>
          <w:p w:rsidR="00B96EB8" w:rsidRPr="00AF414B" w:rsidRDefault="00B96EB8" w:rsidP="00B96EB8">
            <w:pPr>
              <w:pStyle w:val="a6"/>
              <w:numPr>
                <w:ilvl w:val="0"/>
                <w:numId w:val="4"/>
              </w:numPr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 xml:space="preserve">шприц трехкомпонентный вместимостью 50/60 мл с наконечником 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"</w:t>
            </w:r>
            <w:proofErr w:type="spellStart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Луер-лок</w:t>
            </w:r>
            <w:proofErr w:type="spellEnd"/>
            <w:r w:rsidRPr="00AF414B">
              <w:rPr>
                <w:rFonts w:eastAsiaTheme="minorHAnsi"/>
                <w:sz w:val="20"/>
                <w:szCs w:val="20"/>
                <w:lang w:eastAsia="en-US"/>
              </w:rPr>
              <w:t>";</w:t>
            </w:r>
          </w:p>
          <w:p w:rsidR="00B96EB8" w:rsidRPr="00AF414B" w:rsidRDefault="00B96EB8" w:rsidP="00B96EB8">
            <w:pPr>
              <w:pStyle w:val="a6"/>
              <w:numPr>
                <w:ilvl w:val="0"/>
                <w:numId w:val="4"/>
              </w:numPr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B96EB8">
              <w:rPr>
                <w:rFonts w:eastAsiaTheme="minorHAnsi"/>
                <w:b/>
                <w:sz w:val="20"/>
                <w:szCs w:val="20"/>
                <w:lang w:eastAsia="en-US"/>
              </w:rPr>
              <w:t>двойной обратный клапан</w:t>
            </w:r>
            <w:r w:rsidRPr="00B96EB8">
              <w:rPr>
                <w:rFonts w:eastAsiaTheme="minorHAnsi"/>
                <w:sz w:val="20"/>
                <w:szCs w:val="20"/>
                <w:lang w:eastAsia="en-US"/>
              </w:rPr>
              <w:t xml:space="preserve"> для автоматического управления направлением тока отделяемого</w:t>
            </w: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B96EB8" w:rsidRPr="00AF414B" w:rsidRDefault="00B96EB8" w:rsidP="00B96EB8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Набор для дренирования плевральной полости упакован в двойную стерильную упаковку. Внутренняя упаковка набора представляет собой полиэтиленовый чехол с перфорациями (отверстиями) с вложенным в неё набором помещена в герметичную наружную потребительскую упаковку с маркировкой согласно требованиям ТВНЛ.942414.024 ТУ</w:t>
            </w:r>
          </w:p>
          <w:p w:rsidR="00B96EB8" w:rsidRPr="00AF414B" w:rsidRDefault="00B96EB8" w:rsidP="00B96EB8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Стерилизация: оксидом этилена</w:t>
            </w:r>
          </w:p>
          <w:p w:rsidR="00B96EB8" w:rsidRPr="00AF414B" w:rsidRDefault="00B96EB8" w:rsidP="00B96EB8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  <w:r w:rsidRPr="00AF414B">
              <w:rPr>
                <w:rFonts w:eastAsiaTheme="minorHAnsi"/>
                <w:sz w:val="20"/>
                <w:szCs w:val="20"/>
                <w:lang w:eastAsia="en-US"/>
              </w:rPr>
              <w:t>Срок годности: 5 лет.</w:t>
            </w:r>
          </w:p>
          <w:p w:rsidR="00B96EB8" w:rsidRPr="00B96EB8" w:rsidRDefault="00B96EB8" w:rsidP="00AF414B">
            <w:pPr>
              <w:pStyle w:val="a6"/>
              <w:shd w:val="clear" w:color="auto" w:fill="EFF8FC"/>
              <w:spacing w:before="150" w:beforeAutospacing="0" w:after="15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A67393" w:rsidRPr="00273CA7" w:rsidRDefault="00A67393" w:rsidP="00A6739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67393" w:rsidRPr="00273CA7" w:rsidSect="00273CA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F493B"/>
    <w:multiLevelType w:val="hybridMultilevel"/>
    <w:tmpl w:val="41EE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77772"/>
    <w:multiLevelType w:val="hybridMultilevel"/>
    <w:tmpl w:val="5412D270"/>
    <w:lvl w:ilvl="0" w:tplc="E3FCF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F461F"/>
    <w:multiLevelType w:val="hybridMultilevel"/>
    <w:tmpl w:val="A26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53373"/>
    <w:multiLevelType w:val="hybridMultilevel"/>
    <w:tmpl w:val="EEB0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27"/>
    <w:rsid w:val="00047854"/>
    <w:rsid w:val="00053AF2"/>
    <w:rsid w:val="000844BA"/>
    <w:rsid w:val="00273CA7"/>
    <w:rsid w:val="003152AE"/>
    <w:rsid w:val="0034395D"/>
    <w:rsid w:val="003A3B3B"/>
    <w:rsid w:val="005326E5"/>
    <w:rsid w:val="005E73CB"/>
    <w:rsid w:val="007B3C3A"/>
    <w:rsid w:val="00852BE0"/>
    <w:rsid w:val="00875C13"/>
    <w:rsid w:val="00A1054D"/>
    <w:rsid w:val="00A1344B"/>
    <w:rsid w:val="00A62394"/>
    <w:rsid w:val="00A67393"/>
    <w:rsid w:val="00AB143F"/>
    <w:rsid w:val="00AC21DF"/>
    <w:rsid w:val="00AF414B"/>
    <w:rsid w:val="00B96EB8"/>
    <w:rsid w:val="00E41DFF"/>
    <w:rsid w:val="00E810DC"/>
    <w:rsid w:val="00E94982"/>
    <w:rsid w:val="00EC0B27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CA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ValentirovV</dc:creator>
  <cp:lastModifiedBy>Красуцкая</cp:lastModifiedBy>
  <cp:revision>3</cp:revision>
  <cp:lastPrinted>2017-09-19T05:55:00Z</cp:lastPrinted>
  <dcterms:created xsi:type="dcterms:W3CDTF">2019-01-16T11:47:00Z</dcterms:created>
  <dcterms:modified xsi:type="dcterms:W3CDTF">2019-01-16T12:05:00Z</dcterms:modified>
</cp:coreProperties>
</file>